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0" w:rsidRPr="00E67DCB" w:rsidRDefault="00E67DCB" w:rsidP="00E67DCB">
      <w:pPr>
        <w:pStyle w:val="Heading2"/>
        <w:jc w:val="center"/>
        <w:rPr>
          <w:rFonts w:cs="Tahoma"/>
          <w:color w:val="auto"/>
          <w:sz w:val="32"/>
          <w:szCs w:val="32"/>
        </w:rPr>
      </w:pPr>
      <w:bookmarkStart w:id="0" w:name="_GoBack"/>
      <w:bookmarkEnd w:id="0"/>
      <w:r w:rsidRPr="00E67DCB">
        <w:rPr>
          <w:rFonts w:cs="Tahoma"/>
          <w:color w:val="auto"/>
          <w:sz w:val="32"/>
          <w:szCs w:val="32"/>
        </w:rPr>
        <w:t>ALC: Preparing to Research</w:t>
      </w:r>
    </w:p>
    <w:p w:rsidR="00C141EC" w:rsidRPr="00E67DCB" w:rsidRDefault="00C141EC" w:rsidP="00E67DCB">
      <w:pPr>
        <w:pStyle w:val="Heading2"/>
        <w:pBdr>
          <w:bottom w:val="single" w:sz="4" w:space="1" w:color="auto"/>
        </w:pBdr>
        <w:rPr>
          <w:rFonts w:cs="Tahoma"/>
          <w:color w:val="auto"/>
        </w:rPr>
      </w:pPr>
      <w:r w:rsidRPr="00E67DCB">
        <w:rPr>
          <w:rFonts w:cs="Tahoma"/>
          <w:color w:val="auto"/>
        </w:rPr>
        <w:t>Quoting, Paraphrasing, and Summarizing</w:t>
      </w:r>
    </w:p>
    <w:p w:rsidR="00C141EC" w:rsidRPr="00E67DCB" w:rsidRDefault="00C141EC" w:rsidP="00C141EC">
      <w:pPr>
        <w:pStyle w:val="Heading4"/>
        <w:rPr>
          <w:rFonts w:cs="Tahoma"/>
          <w:color w:val="auto"/>
        </w:rPr>
      </w:pPr>
      <w:r w:rsidRPr="00E67DCB">
        <w:rPr>
          <w:rFonts w:cs="Tahoma"/>
          <w:color w:val="auto"/>
        </w:rPr>
        <w:t>What are the differences among quoting, paraphrasing, and summarizing?</w:t>
      </w:r>
    </w:p>
    <w:p w:rsidR="00C141EC" w:rsidRPr="00E67DCB" w:rsidRDefault="00582B5F" w:rsidP="00C141EC">
      <w:pPr>
        <w:pStyle w:val="NormalWeb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>There are three ways to incorporate someone else’s writing into your own work:</w:t>
      </w:r>
    </w:p>
    <w:p w:rsidR="00C141EC" w:rsidRPr="00E67DCB" w:rsidRDefault="00C141EC" w:rsidP="00C141EC">
      <w:pPr>
        <w:pStyle w:val="NormalWeb"/>
        <w:rPr>
          <w:rFonts w:ascii="Verdana" w:hAnsi="Verdana" w:cs="Tahoma"/>
          <w:sz w:val="20"/>
          <w:szCs w:val="20"/>
        </w:rPr>
      </w:pPr>
      <w:r w:rsidRPr="00E67DCB">
        <w:rPr>
          <w:rStyle w:val="Strong"/>
          <w:rFonts w:ascii="Verdana" w:hAnsi="Verdana" w:cs="Tahoma"/>
          <w:sz w:val="20"/>
          <w:szCs w:val="20"/>
        </w:rPr>
        <w:t>Quotations</w:t>
      </w:r>
      <w:r w:rsidRPr="00E67DCB">
        <w:rPr>
          <w:rFonts w:ascii="Verdana" w:hAnsi="Verdana" w:cs="Tahoma"/>
          <w:sz w:val="20"/>
          <w:szCs w:val="20"/>
        </w:rPr>
        <w:t xml:space="preserve"> must be </w:t>
      </w:r>
      <w:r w:rsidRPr="00E67DCB">
        <w:rPr>
          <w:rFonts w:ascii="Verdana" w:hAnsi="Verdana" w:cs="Tahoma"/>
          <w:sz w:val="20"/>
          <w:szCs w:val="20"/>
          <w:u w:val="single"/>
        </w:rPr>
        <w:t xml:space="preserve">identical to the original, using a </w:t>
      </w:r>
      <w:r w:rsidR="00582B5F" w:rsidRPr="00E67DCB">
        <w:rPr>
          <w:rFonts w:ascii="Verdana" w:hAnsi="Verdana" w:cs="Tahoma"/>
          <w:sz w:val="20"/>
          <w:szCs w:val="20"/>
          <w:u w:val="single"/>
        </w:rPr>
        <w:t xml:space="preserve">tiny portion </w:t>
      </w:r>
      <w:r w:rsidRPr="00E67DCB">
        <w:rPr>
          <w:rFonts w:ascii="Verdana" w:hAnsi="Verdana" w:cs="Tahoma"/>
          <w:sz w:val="20"/>
          <w:szCs w:val="20"/>
          <w:u w:val="single"/>
        </w:rPr>
        <w:t>of the source</w:t>
      </w:r>
      <w:r w:rsidRPr="00E67DCB">
        <w:rPr>
          <w:rFonts w:ascii="Verdana" w:hAnsi="Verdana" w:cs="Tahoma"/>
          <w:sz w:val="20"/>
          <w:szCs w:val="20"/>
        </w:rPr>
        <w:t>. They must match the source document word</w:t>
      </w:r>
      <w:r w:rsidR="00582B5F" w:rsidRPr="00E67DCB">
        <w:rPr>
          <w:rFonts w:ascii="Verdana" w:hAnsi="Verdana" w:cs="Tahoma"/>
          <w:sz w:val="20"/>
          <w:szCs w:val="20"/>
        </w:rPr>
        <w:t xml:space="preserve"> for word and must be linked</w:t>
      </w:r>
      <w:r w:rsidRPr="00E67DCB">
        <w:rPr>
          <w:rFonts w:ascii="Verdana" w:hAnsi="Verdana" w:cs="Tahoma"/>
          <w:sz w:val="20"/>
          <w:szCs w:val="20"/>
        </w:rPr>
        <w:t xml:space="preserve"> to the original author.</w:t>
      </w:r>
    </w:p>
    <w:p w:rsidR="00C141EC" w:rsidRPr="00E67DCB" w:rsidRDefault="00C141EC" w:rsidP="00C141EC">
      <w:pPr>
        <w:pStyle w:val="NormalWeb"/>
        <w:rPr>
          <w:rFonts w:ascii="Verdana" w:hAnsi="Verdana" w:cs="Tahoma"/>
          <w:sz w:val="20"/>
          <w:szCs w:val="20"/>
        </w:rPr>
      </w:pPr>
      <w:r w:rsidRPr="00E67DCB">
        <w:rPr>
          <w:rStyle w:val="Strong"/>
          <w:rFonts w:ascii="Verdana" w:hAnsi="Verdana" w:cs="Tahoma"/>
          <w:sz w:val="20"/>
          <w:szCs w:val="20"/>
        </w:rPr>
        <w:t>Paraphrasing</w:t>
      </w:r>
      <w:r w:rsidRPr="00E67DCB">
        <w:rPr>
          <w:rFonts w:ascii="Verdana" w:hAnsi="Verdana" w:cs="Tahoma"/>
          <w:sz w:val="20"/>
          <w:szCs w:val="20"/>
        </w:rPr>
        <w:t xml:space="preserve"> involves putting </w:t>
      </w:r>
      <w:r w:rsidRPr="00E67DCB">
        <w:rPr>
          <w:rFonts w:ascii="Verdana" w:hAnsi="Verdana" w:cs="Tahoma"/>
          <w:sz w:val="20"/>
          <w:szCs w:val="20"/>
          <w:u w:val="single"/>
        </w:rPr>
        <w:t>a passage</w:t>
      </w:r>
      <w:r w:rsidRPr="00E67DCB">
        <w:rPr>
          <w:rFonts w:ascii="Verdana" w:hAnsi="Verdana" w:cs="Tahoma"/>
          <w:sz w:val="20"/>
          <w:szCs w:val="20"/>
        </w:rPr>
        <w:t xml:space="preserve"> from </w:t>
      </w:r>
      <w:r w:rsidR="00582B5F" w:rsidRPr="00E67DCB">
        <w:rPr>
          <w:rFonts w:ascii="Verdana" w:hAnsi="Verdana" w:cs="Tahoma"/>
          <w:sz w:val="20"/>
          <w:szCs w:val="20"/>
        </w:rPr>
        <w:t xml:space="preserve">other written material </w:t>
      </w:r>
      <w:r w:rsidRPr="00E67DCB">
        <w:rPr>
          <w:rFonts w:ascii="Verdana" w:hAnsi="Verdana" w:cs="Tahoma"/>
          <w:sz w:val="20"/>
          <w:szCs w:val="20"/>
        </w:rPr>
        <w:t>into your own words. A paraphrase must also be attributed to the original source. Paraphrased material is usually shorter than the original passage</w:t>
      </w:r>
      <w:r w:rsidR="00582B5F" w:rsidRPr="00E67DCB">
        <w:rPr>
          <w:rFonts w:ascii="Verdana" w:hAnsi="Verdana" w:cs="Tahoma"/>
          <w:sz w:val="20"/>
          <w:szCs w:val="20"/>
        </w:rPr>
        <w:t xml:space="preserve"> because it is usually summarized. </w:t>
      </w:r>
    </w:p>
    <w:p w:rsidR="00C141EC" w:rsidRPr="00E67DCB" w:rsidRDefault="00C141EC" w:rsidP="00C141EC">
      <w:pPr>
        <w:pStyle w:val="NormalWeb"/>
        <w:rPr>
          <w:rFonts w:ascii="Verdana" w:hAnsi="Verdana" w:cs="Tahoma"/>
          <w:sz w:val="20"/>
          <w:szCs w:val="20"/>
        </w:rPr>
      </w:pPr>
      <w:r w:rsidRPr="00E67DCB">
        <w:rPr>
          <w:rStyle w:val="Strong"/>
          <w:rFonts w:ascii="Verdana" w:hAnsi="Verdana" w:cs="Tahoma"/>
          <w:sz w:val="20"/>
          <w:szCs w:val="20"/>
        </w:rPr>
        <w:t>Summarizing</w:t>
      </w:r>
      <w:r w:rsidRPr="00E67DCB">
        <w:rPr>
          <w:rFonts w:ascii="Verdana" w:hAnsi="Verdana" w:cs="Tahoma"/>
          <w:sz w:val="20"/>
          <w:szCs w:val="20"/>
        </w:rPr>
        <w:t xml:space="preserve"> involves putting </w:t>
      </w:r>
      <w:r w:rsidRPr="00E67DCB">
        <w:rPr>
          <w:rFonts w:ascii="Verdana" w:hAnsi="Verdana" w:cs="Tahoma"/>
          <w:sz w:val="20"/>
          <w:szCs w:val="20"/>
          <w:u w:val="single"/>
        </w:rPr>
        <w:t>the main idea(s)</w:t>
      </w:r>
      <w:r w:rsidR="00582B5F" w:rsidRPr="00E67DCB">
        <w:rPr>
          <w:rFonts w:ascii="Verdana" w:hAnsi="Verdana" w:cs="Tahoma"/>
          <w:sz w:val="20"/>
          <w:szCs w:val="20"/>
          <w:u w:val="single"/>
        </w:rPr>
        <w:t xml:space="preserve"> from other written material</w:t>
      </w:r>
      <w:r w:rsidRPr="00E67DCB">
        <w:rPr>
          <w:rFonts w:ascii="Verdana" w:hAnsi="Verdana" w:cs="Tahoma"/>
          <w:sz w:val="20"/>
          <w:szCs w:val="20"/>
        </w:rPr>
        <w:t xml:space="preserve"> into your own words, including only the main point(s). Once again, it is necessary to attribute summarized ideas to the original source. Summaries are significantly shorter than the original and </w:t>
      </w:r>
      <w:r w:rsidR="00582B5F" w:rsidRPr="00E67DCB">
        <w:rPr>
          <w:rFonts w:ascii="Verdana" w:hAnsi="Verdana" w:cs="Tahoma"/>
          <w:sz w:val="20"/>
          <w:szCs w:val="20"/>
        </w:rPr>
        <w:t xml:space="preserve">often exclude specific details and facts. </w:t>
      </w:r>
    </w:p>
    <w:p w:rsidR="00C141EC" w:rsidRPr="00E67DCB" w:rsidRDefault="00C141EC" w:rsidP="00C141EC">
      <w:pPr>
        <w:pStyle w:val="Heading4"/>
        <w:rPr>
          <w:rFonts w:cs="Tahoma"/>
          <w:color w:val="auto"/>
        </w:rPr>
      </w:pPr>
      <w:r w:rsidRPr="00E67DCB">
        <w:rPr>
          <w:rFonts w:cs="Tahoma"/>
          <w:color w:val="auto"/>
        </w:rPr>
        <w:t>Why use quotations, paraphrases, and summaries?</w:t>
      </w:r>
    </w:p>
    <w:p w:rsidR="00C141EC" w:rsidRPr="00E67DCB" w:rsidRDefault="00C141EC" w:rsidP="00C141EC">
      <w:pPr>
        <w:pStyle w:val="NormalWeb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>Quotations, paraphrases, and summaries serve many purposes. You might use them to . . .</w:t>
      </w:r>
    </w:p>
    <w:p w:rsidR="00C141EC" w:rsidRPr="00E67DCB" w:rsidRDefault="00C141EC" w:rsidP="00C141E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Provide support for claims or add credibility to your writing </w:t>
      </w:r>
    </w:p>
    <w:p w:rsidR="00C141EC" w:rsidRPr="00E67DCB" w:rsidRDefault="00C141EC" w:rsidP="00C141E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Refer to work that leads up to the work you are now doing </w:t>
      </w:r>
    </w:p>
    <w:p w:rsidR="00C141EC" w:rsidRPr="00E67DCB" w:rsidRDefault="00C141EC" w:rsidP="00C141E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Give examples of several points of view on a subject </w:t>
      </w:r>
    </w:p>
    <w:p w:rsidR="00C141EC" w:rsidRPr="00E67DCB" w:rsidRDefault="00C141EC" w:rsidP="00C141E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Call attention to a position that you wish to agree or disagree with </w:t>
      </w:r>
    </w:p>
    <w:p w:rsidR="00C141EC" w:rsidRPr="00E67DCB" w:rsidRDefault="00C141EC" w:rsidP="00C141E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Highlight a particularly striking phrase, sentence, or passage by quoting the original </w:t>
      </w:r>
    </w:p>
    <w:p w:rsidR="00C141EC" w:rsidRPr="00E67DCB" w:rsidRDefault="00C141EC" w:rsidP="00C141E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Distance yourself from the original by quoting it in order to cue readers that the words are not your own </w:t>
      </w:r>
    </w:p>
    <w:p w:rsidR="00C141EC" w:rsidRPr="00E67DCB" w:rsidRDefault="00C141EC" w:rsidP="00C141E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Expand the breadth or depth of your writing </w:t>
      </w:r>
    </w:p>
    <w:p w:rsidR="00C141EC" w:rsidRPr="00E67DCB" w:rsidRDefault="00C141EC" w:rsidP="00C141EC">
      <w:pPr>
        <w:pStyle w:val="Heading4"/>
        <w:rPr>
          <w:rFonts w:cs="Tahoma"/>
          <w:color w:val="auto"/>
        </w:rPr>
      </w:pPr>
      <w:r w:rsidRPr="00E67DCB">
        <w:rPr>
          <w:rFonts w:cs="Tahoma"/>
          <w:color w:val="auto"/>
        </w:rPr>
        <w:t>How to use quotations, paraphrases, and summaries</w:t>
      </w:r>
    </w:p>
    <w:p w:rsidR="00C141EC" w:rsidRPr="00E67DCB" w:rsidRDefault="00582B5F" w:rsidP="00C141E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>Read the entire text and highlight</w:t>
      </w:r>
      <w:r w:rsidR="00E67DCB">
        <w:rPr>
          <w:rFonts w:ascii="Verdana" w:hAnsi="Verdana" w:cs="Tahoma"/>
          <w:sz w:val="20"/>
          <w:szCs w:val="20"/>
        </w:rPr>
        <w:t xml:space="preserve"> the key points and main ideas</w:t>
      </w:r>
    </w:p>
    <w:p w:rsidR="00582B5F" w:rsidRPr="00E67DCB" w:rsidRDefault="00C141EC" w:rsidP="00582B5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>Summarize in your own words what</w:t>
      </w:r>
      <w:r w:rsidR="00582B5F" w:rsidRPr="00E67DCB">
        <w:rPr>
          <w:rFonts w:ascii="Verdana" w:hAnsi="Verdana" w:cs="Tahoma"/>
          <w:sz w:val="20"/>
          <w:szCs w:val="20"/>
        </w:rPr>
        <w:t xml:space="preserve"> you have just read immediately after reading</w:t>
      </w:r>
    </w:p>
    <w:p w:rsidR="00C141EC" w:rsidRPr="00E67DCB" w:rsidRDefault="00582B5F" w:rsidP="00582B5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>Paraphrase important supporting points that come up often</w:t>
      </w:r>
    </w:p>
    <w:p w:rsidR="00582B5F" w:rsidRPr="00E67DCB" w:rsidRDefault="00582B5F" w:rsidP="00C141E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ahoma"/>
          <w:sz w:val="20"/>
          <w:szCs w:val="20"/>
        </w:rPr>
      </w:pPr>
      <w:r w:rsidRPr="00E67DCB">
        <w:rPr>
          <w:rFonts w:ascii="Verdana" w:hAnsi="Verdana" w:cs="Tahoma"/>
          <w:sz w:val="20"/>
          <w:szCs w:val="20"/>
        </w:rPr>
        <w:t xml:space="preserve">If you do not understand a word, phrase or explanation, DO NOT try to paraphrase, </w:t>
      </w:r>
      <w:r w:rsidR="00E67DCB">
        <w:rPr>
          <w:rFonts w:ascii="Verdana" w:hAnsi="Verdana" w:cs="Tahoma"/>
          <w:sz w:val="20"/>
          <w:szCs w:val="20"/>
        </w:rPr>
        <w:t xml:space="preserve">use a </w:t>
      </w:r>
      <w:r w:rsidRPr="00E67DCB">
        <w:rPr>
          <w:rFonts w:ascii="Verdana" w:hAnsi="Verdana" w:cs="Tahoma"/>
          <w:sz w:val="20"/>
          <w:szCs w:val="20"/>
        </w:rPr>
        <w:t>quote or summarize</w:t>
      </w:r>
      <w:r w:rsidR="00E67DCB">
        <w:rPr>
          <w:rFonts w:ascii="Verdana" w:hAnsi="Verdana" w:cs="Tahoma"/>
          <w:sz w:val="20"/>
          <w:szCs w:val="20"/>
        </w:rPr>
        <w:t xml:space="preserve"> it</w:t>
      </w:r>
    </w:p>
    <w:p w:rsidR="00E67DCB" w:rsidRPr="00E67DCB" w:rsidRDefault="00E67DCB" w:rsidP="00E67DC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20"/>
          <w:szCs w:val="20"/>
        </w:rPr>
        <w:t>Consider which</w:t>
      </w:r>
      <w:r w:rsidR="00C141EC" w:rsidRPr="00E67DCB">
        <w:rPr>
          <w:rFonts w:ascii="Verdana" w:hAnsi="Verdana" w:cs="Tahoma"/>
          <w:sz w:val="20"/>
          <w:szCs w:val="20"/>
        </w:rPr>
        <w:t xml:space="preserve"> words, phrases, or brief passages that you believe should be quoted directly</w:t>
      </w:r>
      <w:r>
        <w:rPr>
          <w:rFonts w:ascii="Verdana" w:hAnsi="Verdana" w:cs="Tahoma"/>
          <w:sz w:val="20"/>
          <w:szCs w:val="20"/>
        </w:rPr>
        <w:t xml:space="preserve"> because they are significant or stated clearly already</w:t>
      </w:r>
      <w:r>
        <w:rPr>
          <w:rFonts w:ascii="Verdana" w:hAnsi="Verdana" w:cs="Tahoma"/>
          <w:sz w:val="18"/>
          <w:szCs w:val="18"/>
        </w:rPr>
        <w:br/>
      </w:r>
      <w:r w:rsidR="00C141EC" w:rsidRPr="00E67DCB">
        <w:rPr>
          <w:rFonts w:ascii="Verdana" w:hAnsi="Verdana" w:cs="Tahoma"/>
          <w:sz w:val="18"/>
          <w:szCs w:val="18"/>
        </w:rPr>
        <w:br/>
      </w:r>
    </w:p>
    <w:p w:rsidR="00C141EC" w:rsidRPr="00E67DCB" w:rsidRDefault="00E67DCB" w:rsidP="00E67DCB">
      <w:pPr>
        <w:spacing w:before="100" w:beforeAutospacing="1" w:after="100" w:afterAutospacing="1"/>
        <w:ind w:left="720"/>
        <w:jc w:val="center"/>
        <w:rPr>
          <w:rFonts w:ascii="Verdana" w:hAnsi="Verdana" w:cs="Tahoma"/>
          <w:sz w:val="18"/>
          <w:szCs w:val="18"/>
        </w:rPr>
      </w:pPr>
      <w:r w:rsidRPr="00E67DCB">
        <w:rPr>
          <w:rFonts w:ascii="Georgia" w:hAnsi="Georgia"/>
          <w:b/>
          <w:sz w:val="27"/>
          <w:szCs w:val="27"/>
        </w:rPr>
        <w:t>It</w:t>
      </w:r>
      <w:r w:rsidR="00C141EC" w:rsidRPr="00E67DCB">
        <w:rPr>
          <w:rFonts w:ascii="Georgia" w:hAnsi="Georgia"/>
          <w:b/>
          <w:sz w:val="27"/>
          <w:szCs w:val="27"/>
        </w:rPr>
        <w:t xml:space="preserve"> is extremely important to avoid plagiarism!</w:t>
      </w:r>
    </w:p>
    <w:p w:rsidR="00C141EC" w:rsidRPr="00E67DCB" w:rsidRDefault="00C141EC" w:rsidP="00E67DCB">
      <w:pPr>
        <w:ind w:left="720"/>
        <w:jc w:val="center"/>
        <w:rPr>
          <w:b/>
          <w:sz w:val="36"/>
          <w:szCs w:val="36"/>
        </w:rPr>
      </w:pPr>
      <w:r w:rsidRPr="00E67DCB">
        <w:rPr>
          <w:rFonts w:ascii="Georgia" w:hAnsi="Georgia"/>
          <w:b/>
          <w:sz w:val="27"/>
          <w:szCs w:val="27"/>
        </w:rPr>
        <w:t>Choose caref</w:t>
      </w:r>
      <w:r w:rsidR="00E67DCB" w:rsidRPr="00E67DCB">
        <w:rPr>
          <w:rFonts w:ascii="Georgia" w:hAnsi="Georgia"/>
          <w:b/>
          <w:sz w:val="27"/>
          <w:szCs w:val="27"/>
        </w:rPr>
        <w:t>ully and cite properly!</w:t>
      </w:r>
    </w:p>
    <w:p w:rsidR="002735A0" w:rsidRPr="00E67DCB" w:rsidRDefault="002735A0" w:rsidP="002735A0">
      <w:pPr>
        <w:jc w:val="center"/>
        <w:rPr>
          <w:b/>
          <w:sz w:val="36"/>
          <w:szCs w:val="36"/>
        </w:rPr>
      </w:pPr>
    </w:p>
    <w:p w:rsidR="002735A0" w:rsidRPr="00E67DCB" w:rsidRDefault="002735A0" w:rsidP="002735A0">
      <w:pPr>
        <w:jc w:val="center"/>
        <w:rPr>
          <w:rFonts w:ascii="Georgia" w:hAnsi="Georgia"/>
          <w:b/>
          <w:sz w:val="36"/>
          <w:szCs w:val="36"/>
        </w:rPr>
      </w:pPr>
      <w:r w:rsidRPr="00E67DCB">
        <w:rPr>
          <w:rFonts w:ascii="Georgia" w:hAnsi="Georgia"/>
          <w:b/>
          <w:sz w:val="36"/>
          <w:szCs w:val="36"/>
        </w:rPr>
        <w:lastRenderedPageBreak/>
        <w:t>Take this researched definition and try it out!</w:t>
      </w:r>
    </w:p>
    <w:p w:rsidR="002735A0" w:rsidRPr="00E67DCB" w:rsidRDefault="002735A0" w:rsidP="002735A0">
      <w:pPr>
        <w:spacing w:before="100" w:beforeAutospacing="1" w:after="100" w:afterAutospacing="1"/>
        <w:rPr>
          <w:i/>
          <w:sz w:val="28"/>
          <w:szCs w:val="28"/>
        </w:rPr>
      </w:pPr>
      <w:r w:rsidRPr="00E67DCB">
        <w:rPr>
          <w:sz w:val="28"/>
          <w:szCs w:val="28"/>
        </w:rPr>
        <w:t xml:space="preserve">A </w:t>
      </w:r>
      <w:r w:rsidRPr="00E67DCB">
        <w:rPr>
          <w:bCs/>
          <w:sz w:val="28"/>
          <w:szCs w:val="28"/>
        </w:rPr>
        <w:t>dentist</w:t>
      </w:r>
      <w:r w:rsidRPr="00E67DCB">
        <w:rPr>
          <w:sz w:val="28"/>
          <w:szCs w:val="28"/>
        </w:rPr>
        <w:t xml:space="preserve">, also known as a 'dental surgeon', is a </w:t>
      </w:r>
      <w:hyperlink r:id="rId6" w:tooltip="Doctor" w:history="1">
        <w:r w:rsidRPr="00E67DCB">
          <w:rPr>
            <w:sz w:val="28"/>
            <w:szCs w:val="28"/>
          </w:rPr>
          <w:t>doctor</w:t>
        </w:r>
      </w:hyperlink>
      <w:r w:rsidRPr="00E67DCB">
        <w:rPr>
          <w:sz w:val="28"/>
          <w:szCs w:val="28"/>
        </w:rPr>
        <w:t xml:space="preserve"> that specializes in the diagnosis prevention and treatment of diseases and conditions of the oral cavity. The dentist's </w:t>
      </w:r>
      <w:hyperlink r:id="rId7" w:tooltip="Dental auxiliary" w:history="1">
        <w:r w:rsidRPr="00E67DCB">
          <w:rPr>
            <w:sz w:val="28"/>
            <w:szCs w:val="28"/>
          </w:rPr>
          <w:t>supporting team</w:t>
        </w:r>
      </w:hyperlink>
      <w:r w:rsidRPr="00E67DCB">
        <w:rPr>
          <w:sz w:val="28"/>
          <w:szCs w:val="28"/>
        </w:rPr>
        <w:t xml:space="preserve"> aides in providing oral health services. The dental team includes </w:t>
      </w:r>
      <w:hyperlink r:id="rId8" w:tooltip="Dental assistant" w:history="1">
        <w:r w:rsidRPr="00E67DCB">
          <w:rPr>
            <w:sz w:val="28"/>
            <w:szCs w:val="28"/>
          </w:rPr>
          <w:t>dental assistants</w:t>
        </w:r>
      </w:hyperlink>
      <w:r w:rsidRPr="00E67DCB">
        <w:rPr>
          <w:sz w:val="28"/>
          <w:szCs w:val="28"/>
        </w:rPr>
        <w:t xml:space="preserve">, </w:t>
      </w:r>
      <w:hyperlink r:id="rId9" w:tooltip="Dental hygienist" w:history="1">
        <w:r w:rsidRPr="00E67DCB">
          <w:rPr>
            <w:sz w:val="28"/>
            <w:szCs w:val="28"/>
          </w:rPr>
          <w:t>dental hygienists</w:t>
        </w:r>
      </w:hyperlink>
      <w:r w:rsidRPr="00E67DCB">
        <w:rPr>
          <w:sz w:val="28"/>
          <w:szCs w:val="28"/>
        </w:rPr>
        <w:t xml:space="preserve">, </w:t>
      </w:r>
      <w:hyperlink r:id="rId10" w:tooltip="Dental technician" w:history="1">
        <w:r w:rsidRPr="00E67DCB">
          <w:rPr>
            <w:sz w:val="28"/>
            <w:szCs w:val="28"/>
          </w:rPr>
          <w:t>dental technicians</w:t>
        </w:r>
      </w:hyperlink>
      <w:r w:rsidRPr="00E67DCB">
        <w:rPr>
          <w:sz w:val="28"/>
          <w:szCs w:val="28"/>
        </w:rPr>
        <w:t xml:space="preserve">, and in some states, </w:t>
      </w:r>
      <w:hyperlink r:id="rId11" w:tooltip="Dental therapist" w:history="1">
        <w:r w:rsidRPr="00E67DCB">
          <w:rPr>
            <w:sz w:val="28"/>
            <w:szCs w:val="28"/>
          </w:rPr>
          <w:t>dental therapists</w:t>
        </w:r>
      </w:hyperlink>
      <w:r w:rsidRPr="00E67DCB">
        <w:rPr>
          <w:sz w:val="28"/>
          <w:szCs w:val="28"/>
        </w:rPr>
        <w:t>.</w:t>
      </w:r>
      <w:r w:rsidRPr="00E67DCB">
        <w:rPr>
          <w:sz w:val="28"/>
          <w:szCs w:val="28"/>
        </w:rPr>
        <w:br/>
      </w:r>
      <w:r w:rsidRPr="00E67DCB">
        <w:rPr>
          <w:i/>
          <w:sz w:val="28"/>
          <w:szCs w:val="28"/>
        </w:rPr>
        <w:t>http://en.wikipedia.org/wiki/Dentist</w:t>
      </w:r>
    </w:p>
    <w:p w:rsidR="002735A0" w:rsidRDefault="002735A0" w:rsidP="002735A0">
      <w:pPr>
        <w:ind w:left="360"/>
        <w:rPr>
          <w:b/>
          <w:sz w:val="36"/>
          <w:szCs w:val="36"/>
        </w:rPr>
      </w:pPr>
      <w:r w:rsidRPr="00E67DCB">
        <w:rPr>
          <w:b/>
          <w:sz w:val="36"/>
          <w:szCs w:val="36"/>
        </w:rPr>
        <w:t>Quote:</w:t>
      </w:r>
    </w:p>
    <w:p w:rsidR="00E67DCB" w:rsidRPr="00E67DCB" w:rsidRDefault="00E67DCB" w:rsidP="002735A0">
      <w:pPr>
        <w:ind w:left="360"/>
        <w:rPr>
          <w:b/>
          <w:sz w:val="28"/>
          <w:szCs w:val="28"/>
        </w:rPr>
      </w:pPr>
      <w:r w:rsidRPr="00E67DCB">
        <w:rPr>
          <w:b/>
          <w:sz w:val="28"/>
          <w:szCs w:val="28"/>
        </w:rPr>
        <w:t>*Remember to include quotation marks around the chosen statement!</w:t>
      </w:r>
    </w:p>
    <w:p w:rsidR="002735A0" w:rsidRPr="00E67DCB" w:rsidRDefault="002735A0" w:rsidP="002735A0">
      <w:pPr>
        <w:ind w:left="360"/>
        <w:rPr>
          <w:b/>
          <w:sz w:val="36"/>
          <w:szCs w:val="36"/>
        </w:rPr>
      </w:pPr>
      <w:r w:rsidRPr="00E67DCB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5A0" w:rsidRPr="00E67DCB" w:rsidRDefault="002735A0" w:rsidP="002735A0">
      <w:pPr>
        <w:ind w:left="360"/>
        <w:rPr>
          <w:b/>
          <w:sz w:val="36"/>
          <w:szCs w:val="36"/>
        </w:rPr>
      </w:pPr>
      <w:r w:rsidRPr="00E67DCB">
        <w:rPr>
          <w:b/>
          <w:sz w:val="36"/>
          <w:szCs w:val="36"/>
        </w:rPr>
        <w:t>Paraphrase:</w:t>
      </w:r>
    </w:p>
    <w:p w:rsidR="002735A0" w:rsidRPr="00E67DCB" w:rsidRDefault="002735A0" w:rsidP="002735A0">
      <w:pPr>
        <w:ind w:left="360"/>
        <w:rPr>
          <w:b/>
          <w:sz w:val="36"/>
          <w:szCs w:val="36"/>
        </w:rPr>
      </w:pPr>
      <w:r w:rsidRPr="00E67DCB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5A0" w:rsidRPr="00E67DCB" w:rsidRDefault="002735A0" w:rsidP="002735A0">
      <w:pPr>
        <w:ind w:left="360"/>
        <w:rPr>
          <w:b/>
          <w:sz w:val="36"/>
          <w:szCs w:val="36"/>
        </w:rPr>
      </w:pPr>
      <w:r w:rsidRPr="00E67DCB">
        <w:rPr>
          <w:b/>
          <w:sz w:val="36"/>
          <w:szCs w:val="36"/>
        </w:rPr>
        <w:t>Summarize:</w:t>
      </w:r>
    </w:p>
    <w:p w:rsidR="002735A0" w:rsidRPr="00C141EC" w:rsidRDefault="002735A0" w:rsidP="002735A0">
      <w:pPr>
        <w:ind w:left="360"/>
        <w:rPr>
          <w:b/>
          <w:sz w:val="36"/>
          <w:szCs w:val="36"/>
        </w:rPr>
      </w:pPr>
      <w:r w:rsidRPr="00E67DCB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5A0" w:rsidRPr="00C141EC" w:rsidSect="002735A0">
      <w:pgSz w:w="12240" w:h="15840"/>
      <w:pgMar w:top="53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8A1"/>
    <w:multiLevelType w:val="multilevel"/>
    <w:tmpl w:val="7688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85FC2"/>
    <w:multiLevelType w:val="multilevel"/>
    <w:tmpl w:val="2CE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C"/>
    <w:rsid w:val="002735A0"/>
    <w:rsid w:val="005463EC"/>
    <w:rsid w:val="00582B5F"/>
    <w:rsid w:val="00C141EC"/>
    <w:rsid w:val="00E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141EC"/>
    <w:pPr>
      <w:outlineLvl w:val="1"/>
    </w:pPr>
    <w:rPr>
      <w:rFonts w:ascii="Georgia" w:hAnsi="Georgia"/>
      <w:b/>
      <w:bCs/>
      <w:color w:val="603C14"/>
      <w:sz w:val="39"/>
      <w:szCs w:val="39"/>
    </w:rPr>
  </w:style>
  <w:style w:type="paragraph" w:styleId="Heading4">
    <w:name w:val="heading 4"/>
    <w:basedOn w:val="Normal"/>
    <w:qFormat/>
    <w:rsid w:val="00C141EC"/>
    <w:pPr>
      <w:spacing w:before="100" w:beforeAutospacing="1" w:after="100" w:afterAutospacing="1"/>
      <w:outlineLvl w:val="3"/>
    </w:pPr>
    <w:rPr>
      <w:rFonts w:ascii="Georgia" w:hAnsi="Georgia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41EC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qFormat/>
    <w:rsid w:val="00C141EC"/>
    <w:rPr>
      <w:b/>
      <w:bCs/>
    </w:rPr>
  </w:style>
  <w:style w:type="character" w:styleId="Hyperlink">
    <w:name w:val="Hyperlink"/>
    <w:basedOn w:val="DefaultParagraphFont"/>
    <w:rsid w:val="00273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141EC"/>
    <w:pPr>
      <w:outlineLvl w:val="1"/>
    </w:pPr>
    <w:rPr>
      <w:rFonts w:ascii="Georgia" w:hAnsi="Georgia"/>
      <w:b/>
      <w:bCs/>
      <w:color w:val="603C14"/>
      <w:sz w:val="39"/>
      <w:szCs w:val="39"/>
    </w:rPr>
  </w:style>
  <w:style w:type="paragraph" w:styleId="Heading4">
    <w:name w:val="heading 4"/>
    <w:basedOn w:val="Normal"/>
    <w:qFormat/>
    <w:rsid w:val="00C141EC"/>
    <w:pPr>
      <w:spacing w:before="100" w:beforeAutospacing="1" w:after="100" w:afterAutospacing="1"/>
      <w:outlineLvl w:val="3"/>
    </w:pPr>
    <w:rPr>
      <w:rFonts w:ascii="Georgia" w:hAnsi="Georgia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41EC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qFormat/>
    <w:rsid w:val="00C141EC"/>
    <w:rPr>
      <w:b/>
      <w:bCs/>
    </w:rPr>
  </w:style>
  <w:style w:type="character" w:styleId="Hyperlink">
    <w:name w:val="Hyperlink"/>
    <w:basedOn w:val="DefaultParagraphFont"/>
    <w:rsid w:val="0027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4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03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321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131814852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ntal_assista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Dental_auxili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octor" TargetMode="External"/><Relationship Id="rId11" Type="http://schemas.openxmlformats.org/officeDocument/2006/relationships/hyperlink" Target="http://en.wikipedia.org/wiki/Dental_therap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Dental_technic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Dental_hygien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Quoting, Paraphrasing, and Summarizing</vt:lpstr>
    </vt:vector>
  </TitlesOfParts>
  <Company>WRDSB</Company>
  <LinksUpToDate>false</LinksUpToDate>
  <CharactersWithSpaces>4154</CharactersWithSpaces>
  <SharedDoc>false</SharedDoc>
  <HLinks>
    <vt:vector size="42" baseType="variant">
      <vt:variant>
        <vt:i4>3276881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http://en.wikipedia.org/wiki/Dental_therapist</vt:lpwstr>
      </vt:variant>
      <vt:variant>
        <vt:lpwstr/>
      </vt:variant>
      <vt:variant>
        <vt:i4>4718643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http://en.wikipedia.org/wiki/Dental_technician</vt:lpwstr>
      </vt:variant>
      <vt:variant>
        <vt:lpwstr/>
      </vt:variant>
      <vt:variant>
        <vt:i4>2490443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http://en.wikipedia.org/wiki/Dental_hygienist</vt:lpwstr>
      </vt:variant>
      <vt:variant>
        <vt:lpwstr/>
      </vt:variant>
      <vt:variant>
        <vt:i4>2818120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http://en.wikipedia.org/wiki/Dental_assistant</vt:lpwstr>
      </vt:variant>
      <vt:variant>
        <vt:lpwstr/>
      </vt:variant>
      <vt:variant>
        <vt:i4>2883676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http://en.wikipedia.org/wiki/Dental_auxiliary</vt:lpwstr>
      </vt:variant>
      <vt:variant>
        <vt:lpwstr/>
      </vt:variant>
      <vt:variant>
        <vt:i4>7798830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http://en.wikipedia.org/wiki/Doctor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http://owl.english.purdue.edu/owl/resource/563/03/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Quoting, Paraphrasing, and Summarizing</dc:title>
  <dc:creator>WRDSB</dc:creator>
  <cp:lastModifiedBy>WRDSB</cp:lastModifiedBy>
  <cp:revision>2</cp:revision>
  <cp:lastPrinted>2014-02-06T21:01:00Z</cp:lastPrinted>
  <dcterms:created xsi:type="dcterms:W3CDTF">2014-02-06T21:01:00Z</dcterms:created>
  <dcterms:modified xsi:type="dcterms:W3CDTF">2014-02-06T21:01:00Z</dcterms:modified>
</cp:coreProperties>
</file>